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Contratti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Segretario Comunale Spatarella Fulvio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Attivita' Amministrativa nelle espropriazioni per pubblica utilita'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Contratti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Supporto all'intera struttura comunale per lo svolgimento delle attivita' connesse alle procedure di individuazione dei contraenti contrattuali dell'ente, secondo le disposizioni di cui al D. Lgs. n. 50/2016</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Contratti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Adempimenti e attivita' connesse alla formazione, perfezionamento, raccolta ed ordinamento della contrattualistica comunale soggetta a repertoriazione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Contratti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Gestione amministrativa e contabile dei rapporti di locazione e delle concessioni cimiteriali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Contratti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Gestione dell'archivio di deposito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Contratti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Segreteria generale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Supporto all'intera struttura comunale nella gestione del contenzioso giudiziario dell'ente (con esclusione di quello in materia tributaria, edilizia e urbanistica, e di violazioni al Codice della Strada, ivi inclusa la tenuta dei fascicoli di causa)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Contratti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Raccolta Atti politici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Contratti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Segreteria generale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Supporto giuridico all'intera struttura comunale per le problematiche di particolare complessita'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Contratti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