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Cultura e Biblioteca</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2020/2022</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Responsabile P.O. Taddei Sandra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Gestione del museo BE.GO.: affidamento del servizio e controllo regolare esecuzione contratto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Gestione del museo BE.GO.: contributi regionali, bandi di finanziamento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Istruzione e diritto allo studio</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Gestione della Scuola Comunale di Musica: affidamento del servizio e controllo regolare esecuzione del contratto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Supporto ai progetti di cooperazione internazionale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Gestione delle iscrizioni alla scuola di musica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Biblioteca Comunale di Vallesiana: gestione consegne e restituzioni patrimonio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Biblioteca Comunale di Vallesiana: Prestito interbibliotecario o Document delivery</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Biblioteca Comunale di Vallesiana: Acquisto materiale bibliografico (libri e dvd)</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9 Biblioteca Comunale di Vallesiana: Gestione libri usati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10 Biblioteca Comunale di Vallesiana: Promozione della lettura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11 Biblioteca Comunale di Vallesiana: Gestione della pagina Web/Facebook della biblioteca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12 Biblioteca Comunale di Vallesiana: Gestione Visite guidate a richiesta e su prenotazione con particolare riferimento al Fondo antico e all'Archivio preunitario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13 Altri servizi: Gestione dello scaffale dei libri scolastici usati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Statistica e sistemi informativi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Monitoraggi e statistiche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15 Biblioteca Comunale di Vallesiana: Gestione del Gruppo di lettura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16 Biblioteca Comunale di Vallesiana: Attivita' di catalogazione, etichettatura, inventario, collocazione sugli scaffali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17 Altri servizi: Produzione/Diffusione di materiali informatici e pubblicitari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18 Altri servizi: Tutoraggio per studenti "Alternanza Scuola-Lavoro"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A) Acquisizione e gestione del personale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19 Altri servizi: Fotocopie materiale bibliotecario - Emissione ricevuta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20 Gestione gara di appalto per Sezione "Il Giardino Segreto": affidamento del servizio, controllo regolare esecuzione del contratto, controllo/verifica e raccolta dati, rapporto di collaborazione e integrazione, rapporti con le scuole/associazioni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21 Gestione rapporti con la rete reanet: adesione, partecipazione al Comitato tecnico, condivisione attivita'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22 Concessione contributi per manifestazioni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C) Provvedimenti ampliativi della sfera giuridica con effetto economico diretto ed immediato (es. erogazione contributi,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23 Ricerca e sviluppo bandi di finanziamento alla cultura - Progettazione progetti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24 Organizzazione e promozione eventi culturali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C) Provvedimenti ampliativi della sfera giuridica con effetto economico diretto ed immediato (es. erogazione contributi,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