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Edilizia Privata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Le competenze principali consistono nell'esame e nel controllo/gestione dei progetti di trasformazione edilizia del territorio, per l'esecuzione dei quali occorre presentare domanda di permesso di costruire o denuncia di inizio attivita'. Le competenze si estendono anche ad attivita' piu' specifiche di natura edilizia ovvero, rilascio dell'agibilita', funzioni di vigilanza e di controllo sull'edificato, e tutte quelle amministrative relative alla subdelega regionale in materia di tutela ambientale; nonche' alla richiesta contributi per opere finalizzate all'eliminazione delle barriere architettoniche.</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Marconi Roberto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Cura dell'istruttoria, svolgimento degli adempimenti e formazione di atti, sia di natura tecnica che amministrativa, inerenti il compimento delle funzioni dichiarative, certificative, autorizzative e concessorie in materia di attivita' edilizia di privati o comune di soggetti terzi in generale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Svolgimento dell'attivita' connessa all'abusivismo edilizio, comprensiva del supporto tecnico all'attivita' di vigilanza della polizia dell'Unione e dell'attivita' sanzionatoria, con predisposizione di atti e provvedimenti conseguenti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ed aggiornamento tecnico e cartografico della toponomastica e dell'archivio relativo alla assegnazione della numerazione civica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Cura dell'istruttoria, svolgimento degli adempimenti e formazione di atti, sia di natura tecnica che amministrativa, inerenti il compito e le funzioni per il rilascio di certificazioni in materia di idoneita' alloggiativa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Cura dell'istruttoria, svolgimento degli adempimenti e formazione di atti, sia di natura tecnica che amministrativa, inerenti il compito delle funzioni relative al rilascio delle autorizzazioni per occupazioni temporanee di suolo pubblico connesse allo svolgimento dell'attivita' edilizia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Gestione ed aggiornamento dell'archivio edilizio con attivita' di supporto alla consultazione dello stesso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L) Pianificazione urbanistica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Gestione amministrativa e contabile delle attivita' sopraindicate comprese le attivita' di informazione, supporto, archiviazione, consultazione atti e ricevimento del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Edilizia Privata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