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Manutenzioni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si occupa della manutenzione ordinaria e straordinari di tutto il patrimonio comunale (scuole, edifici, strade, cimiteri, ecc.), dell'adeguamento alle norme di sicurezza degli impianti tecnologici, dell'abbattimento delle barriere architettoniche; della gestione illuminazione pubblica, pulizia strade, sgombero neve, spargimento sale antighiaccio e arredo urbano.</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Dirigente Giubbolini Giuliano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Programmazione attivita' esterne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Sopralluogo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Manutenzione impianti elettrici e illuminazione pubblica, del verde e delle aree pubbliche, mezzi meccanici, strade, impianti idro-termo-sanitari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Coordinamento squadre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Coordinamento squadre addetti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e programmazione risorse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Segnaletica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Esecuzione pratiche di seppellimento (inumazioni, tumulazioni, esumazioni, estumulazioni)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rapporto con il medico competente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Coordinamento sicurezza luoghi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Rapporti con altri Enti/Associazioni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Acquisizione e smistamento 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Report interventi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emergenze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R) Interventi di somma urgenza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rapporti RSPP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Acquisizione servizi e forniture periodiche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rapporti con ditte esterne di manutenzione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Servizio falegnameria - fabbro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Autorizzazione e monitoraggio in ordinario e straordinario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