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Messi e Protocollo</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2020/2022</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Segretario Comunale Spatarella Fulvio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Segreteria generale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Gestione del servizio di notificazione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Messi e Protocollo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Gestione della corrispondenza e delle attivita' connesse (registrazione solo in entrata), anche avvalendosi di applicativi telematici, ivi incluso il suo smistamento interno all'ente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Messi e Protocollo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Gestione del gonfalone comunale in occasione di solennita', ricorrenze e iniziative di rappresentanza istituzionale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Messi e Protocollo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Gestione di recapiti di plichi e corrispondenza e di conduzione di mezzi a supporto degli organi istituzionali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Messi e Protocollo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Gestione dell'Albo pretorio on line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Messi e Protocollo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Tenuta registro RIAM</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Messi e Protocollo</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