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Manutenzioni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L'Ufficio si occupa della manutenzione ordinaria e straordinari di tutto il patrimonio comunale (scuole, edifici, strade, cimiteri, ecc.), dell'adeguamento alle norme di sicurezza degli impianti tecnologici, dell'abbattimento delle barriere architettoniche; della gestione illuminazione pubblica, pulizia strade, sgombero neve, spargimento sale antighiaccio e arredo urbano.</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Programmazione attivita' esterne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Sopralluogo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Manutenzione impianti elettrici e illuminazione pubblica, del verde e delle aree pubbliche, mezzi meccanici, strade, impianti idro-termo-sanitari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Coordinamento squadre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Coordinamento squadre addetti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e programmazione risorse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Segnaletica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Esecuzione pratiche di seppellimento (inumazioni, tumulazioni, esumazioni, estumulazioni)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rapporto con il medico competente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Coordinamento sicurezza luoghi di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Soccorso civile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Soccorso civile: Interventi a seguito di calamita' naturali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Rapporti con altri Enti/Associazioni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Acquisizione e smistamento 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Report interventi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emergenze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R) Interventi di somma urgenza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rapporti RSPP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Acquisizione servizi e forniture periodiche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rapporti con ditte esterne di manutenzione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Servizio falegnameria - fabbro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Autorizzazione e monitoraggio in ordinario e straordinario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Manutenzioni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