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CASTELFIORENTINO</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del Popolo, 1 - Castelfiorentino</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50051 Castelfiorentino</w:t>
      </w:r>
      <w:r w:rsidR="008F434A" w:rsidRPr="008F434A">
        <w:rPr>
          <w:rFonts w:ascii="Times New Roman" w:hAnsi="Times New Roman"/>
          <w:sz w:val="20"/>
          <w:szCs w:val="20"/>
          <w:lang w:val="en-US"/>
        </w:rPr>
        <w:t xml:space="preserve"> Firenze</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Messi e Protocollo</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2022/2024</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Segretario Comunale Zaccara Giuseppe</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Segreteria generale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Gestione del servizio di notificazione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H) Affari legali e contenzioso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Messi e Protocollo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Gestione della corrispondenza e delle attivita' connesse (registrazione solo in entrata), anche avvalendosi di applicativi telematici, ivi incluso il suo smistamento interno all'ente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Messi e Protocollo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Ordine pubblico e sicurezza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 Gestione del gonfalone comunale in occasione di solennita', ricorrenze e iniziative di rappresentanza istituzionale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Messi e Protocollo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4 Gestione di recapiti di plichi e corrispondenza e di conduzione di mezzi a supporto degli organi istituzionali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Messi e Protocollo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5 Gestione dell'Albo pretorio on line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Messi e Protocollo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6 Tenuta registro RIAM</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Messi e Protocollo</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