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Ragioneria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Mattii Sandra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Redazione bilancio triennale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Rendicontazione Bilancio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Statistica e sistemi informativi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Questionario Collegio dei Revisori al Conto del Bilancio per Corte dei Conti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Consolidamento bilancio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Consolidamento bilancio: Gestione/Verifica partecipazioni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Statistica e sistemi informativi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Trasmissione dati alla BDAP (Ministero delle Finanze) e gestione report fino al definitivo parere positivo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Attivita' economali: Acquisizione beni e servizi per spese di carattere minuto e urgente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Attivita' economali: Predisposizione e gestione gara servizi assicurativi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Attivita' economali: Acquisizione e gestione sinistri RCT e RCA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Attivita' economali: Gestione magazzino beni di facile consumo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Attivita' economali: Gestione gara servizi autoveicoli in aree a pagamento e gestione rapporti con gestione del servizio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Attivita' economali: Riscossione diritti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Gestione bilancio triennale: variazioni di bilancio/PEG/cassa/DUP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Bilancio triennale: emissione mandati di pagamento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Bilancio triennale: tenuta contabilita' e dichiarazioni IVA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Bilancio triennale: gestione mutui e altri strumenti finanziari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Bilancio triennale: gestione rapporti con Collegio dei Revisori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Bilancio triennale: gestione assicurazioni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Bilancio triennale: gestione utenze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Bilancio triennale: Dichiarazione annuale IRAP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Bilancio triennale: gestione rapporti, processi e adempimenti connessi alle partecipazioni comunali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Gestione Bilancio triennale: sviluppo e gestione del sistema di controllo di gestione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Gestione Bilancio triennale: Emissione ruolo annuale illuminazione votiva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Gestione Bilancio triennale: gestione, controllo e registrazione fatture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Gestione Bilancio triennale: Statistiche dei consumi e redazione fabbisogni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Gestione Bilancio triennale: Gestione c/c tesoreria comunale e postali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Gestione Bilancio triennale: svolgimento compiti in materia fiscale (F24/ritenute/sostituto d'imposta)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Gestione Bilancio triennale: perfezionamento abbonamenti, riviste, pubblicazioni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Gestione Bilancio triennale: gestione rapporti con agenti contabili/riscuotitori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